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38B5" w:rsidRPr="007F203E" w:rsidRDefault="00D853CB" w:rsidP="001A224F">
      <w:pPr>
        <w:ind w:left="450"/>
        <w:jc w:val="both"/>
        <w:outlineLvl w:val="0"/>
        <w:rPr>
          <w:rFonts w:eastAsia="Times New Roman"/>
          <w:color w:val="auto"/>
          <w:sz w:val="28"/>
          <w:szCs w:val="28"/>
        </w:rPr>
      </w:pPr>
      <w:r w:rsidRPr="007F203E">
        <w:rPr>
          <w:rFonts w:eastAsia="Times New Roman"/>
          <w:b/>
          <w:bCs/>
          <w:color w:val="auto"/>
          <w:kern w:val="36"/>
          <w:sz w:val="28"/>
          <w:szCs w:val="28"/>
          <w:lang w:val="kk-KZ"/>
        </w:rPr>
        <w:t xml:space="preserve">№ </w:t>
      </w:r>
      <w:r w:rsidR="0018375B">
        <w:rPr>
          <w:rFonts w:eastAsia="Times New Roman"/>
          <w:b/>
          <w:bCs/>
          <w:color w:val="auto"/>
          <w:kern w:val="36"/>
          <w:sz w:val="28"/>
          <w:szCs w:val="28"/>
          <w:lang w:val="kk-KZ"/>
        </w:rPr>
        <w:t>1</w:t>
      </w:r>
      <w:r w:rsidR="00BC6454">
        <w:rPr>
          <w:rFonts w:eastAsia="Times New Roman"/>
          <w:b/>
          <w:bCs/>
          <w:color w:val="auto"/>
          <w:kern w:val="36"/>
          <w:sz w:val="28"/>
          <w:szCs w:val="28"/>
          <w:lang w:val="kk-KZ"/>
        </w:rPr>
        <w:t>3</w:t>
      </w:r>
      <w:r w:rsidRPr="007F203E">
        <w:rPr>
          <w:rFonts w:eastAsia="Times New Roman"/>
          <w:b/>
          <w:bCs/>
          <w:color w:val="auto"/>
          <w:kern w:val="36"/>
          <w:sz w:val="28"/>
          <w:szCs w:val="28"/>
          <w:lang w:val="kk-KZ"/>
        </w:rPr>
        <w:t xml:space="preserve"> дәріс. </w:t>
      </w:r>
      <w:r w:rsidR="00BC6454">
        <w:rPr>
          <w:rFonts w:eastAsia="Times New Roman"/>
          <w:b/>
          <w:bCs/>
          <w:color w:val="auto"/>
          <w:kern w:val="36"/>
          <w:sz w:val="28"/>
          <w:szCs w:val="28"/>
          <w:lang w:val="kk-KZ"/>
        </w:rPr>
        <w:t xml:space="preserve">Топырақ  режимдері </w:t>
      </w:r>
      <w:bookmarkStart w:id="0" w:name="_GoBack"/>
      <w:bookmarkEnd w:id="0"/>
    </w:p>
    <w:p w:rsidR="00B620D1" w:rsidRPr="007F203E" w:rsidRDefault="00B620D1" w:rsidP="0018375B">
      <w:pPr>
        <w:pStyle w:val="1"/>
        <w:spacing w:before="0" w:beforeAutospacing="0" w:after="0" w:afterAutospacing="0"/>
        <w:jc w:val="both"/>
        <w:rPr>
          <w:sz w:val="28"/>
          <w:szCs w:val="28"/>
        </w:rPr>
      </w:pP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Топырақтағы ылғал режимі</w:t>
      </w:r>
      <w:r w:rsidRPr="007F203E">
        <w:rPr>
          <w:rFonts w:eastAsia="Times New Roman"/>
          <w:color w:val="auto"/>
          <w:sz w:val="28"/>
          <w:szCs w:val="28"/>
        </w:rPr>
        <w:t>оған түсеті</w:t>
      </w:r>
      <w:proofErr w:type="gramStart"/>
      <w:r w:rsidRPr="007F203E">
        <w:rPr>
          <w:rFonts w:eastAsia="Times New Roman"/>
          <w:color w:val="auto"/>
          <w:sz w:val="28"/>
          <w:szCs w:val="28"/>
        </w:rPr>
        <w:t>н ыл</w:t>
      </w:r>
      <w:proofErr w:type="gramEnd"/>
      <w:r w:rsidRPr="007F203E">
        <w:rPr>
          <w:rFonts w:eastAsia="Times New Roman"/>
          <w:color w:val="auto"/>
          <w:sz w:val="28"/>
          <w:szCs w:val="28"/>
        </w:rPr>
        <w:t>ғалмен одан шығын болатын ылғалдар мөлшерімен анықталады.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Түсетін ылғалдар: а</w:t>
      </w:r>
      <w:proofErr w:type="gramStart"/>
      <w:r w:rsidRPr="007F203E">
        <w:rPr>
          <w:rFonts w:eastAsia="Times New Roman"/>
          <w:b/>
          <w:bCs/>
          <w:color w:val="auto"/>
          <w:sz w:val="28"/>
          <w:szCs w:val="28"/>
        </w:rPr>
        <w:t>)</w:t>
      </w:r>
      <w:r w:rsidRPr="007F203E">
        <w:rPr>
          <w:rFonts w:eastAsia="Times New Roman"/>
          <w:color w:val="auto"/>
          <w:sz w:val="28"/>
          <w:szCs w:val="28"/>
        </w:rPr>
        <w:t>а</w:t>
      </w:r>
      <w:proofErr w:type="gramEnd"/>
      <w:r w:rsidRPr="007F203E">
        <w:rPr>
          <w:rFonts w:eastAsia="Times New Roman"/>
          <w:color w:val="auto"/>
          <w:sz w:val="28"/>
          <w:szCs w:val="28"/>
        </w:rPr>
        <w:t>уа ылғалдары; еріген қар суы; в) будан түсетін ылғал; г) жерасты ыза суынан көтерілетін ылғалдар.</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Шығын болатын ылғалдар</w:t>
      </w:r>
      <w:proofErr w:type="gramStart"/>
      <w:r w:rsidRPr="007F203E">
        <w:rPr>
          <w:rFonts w:eastAsia="Times New Roman"/>
          <w:b/>
          <w:bCs/>
          <w:color w:val="auto"/>
          <w:sz w:val="28"/>
          <w:szCs w:val="28"/>
        </w:rPr>
        <w:t>:</w:t>
      </w:r>
      <w:r w:rsidRPr="007F203E">
        <w:rPr>
          <w:rFonts w:eastAsia="Times New Roman"/>
          <w:color w:val="auto"/>
          <w:sz w:val="28"/>
          <w:szCs w:val="28"/>
        </w:rPr>
        <w:t>а</w:t>
      </w:r>
      <w:proofErr w:type="gramEnd"/>
      <w:r w:rsidRPr="007F203E">
        <w:rPr>
          <w:rFonts w:eastAsia="Times New Roman"/>
          <w:color w:val="auto"/>
          <w:sz w:val="28"/>
          <w:szCs w:val="28"/>
        </w:rPr>
        <w:t>) булану: б) топыраққа сіңбей ағатын ылғалдакр; в) өсімдіктер арқылы буланып транспирацияланатын ылғалдар; г) өсімдіктердің жапырақтары мен бұтақтарында қалатын ылғалдар. Түсетін ылғал мен шығын ылғалдың арақатынасы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топырақтардың ылғалдану коэффмциентін анықтайды.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Табиғаттың салқын-</w:t>
      </w:r>
      <w:r w:rsidRPr="007F203E">
        <w:rPr>
          <w:rFonts w:eastAsia="Times New Roman"/>
          <w:color w:val="auto"/>
          <w:sz w:val="28"/>
          <w:szCs w:val="28"/>
        </w:rPr>
        <w:t>орманды, жылы-субтропикалық, тропикалық зоналарында түсеті</w:t>
      </w:r>
      <w:proofErr w:type="gramStart"/>
      <w:r w:rsidRPr="007F203E">
        <w:rPr>
          <w:rFonts w:eastAsia="Times New Roman"/>
          <w:color w:val="auto"/>
          <w:sz w:val="28"/>
          <w:szCs w:val="28"/>
        </w:rPr>
        <w:t>н ыл</w:t>
      </w:r>
      <w:proofErr w:type="gramEnd"/>
      <w:r w:rsidRPr="007F203E">
        <w:rPr>
          <w:rFonts w:eastAsia="Times New Roman"/>
          <w:color w:val="auto"/>
          <w:sz w:val="28"/>
          <w:szCs w:val="28"/>
        </w:rPr>
        <w:t>ғал мол, шығын аз болып топырақтарда шайылу ылғал режимі бой көрсетеді. Ал орталық қоңыр салқын зоналарда ылғалдану коэффициенті шамамен 1-ге тең, сулану мен булану тепе-теңге жуық. Табиғаттың басым аймақтарында ауадан түсетін ылғалдар, топырақтан шығын болатын ылғалдар мүмкіндігіне қарағанда анағұрлым аз. Бұл аймақтарда негізінен ылғалдың булану режимі ө</w:t>
      </w:r>
      <w:proofErr w:type="gramStart"/>
      <w:r w:rsidRPr="007F203E">
        <w:rPr>
          <w:rFonts w:eastAsia="Times New Roman"/>
          <w:color w:val="auto"/>
          <w:sz w:val="28"/>
          <w:szCs w:val="28"/>
        </w:rPr>
        <w:t>р</w:t>
      </w:r>
      <w:proofErr w:type="gramEnd"/>
      <w:r w:rsidRPr="007F203E">
        <w:rPr>
          <w:rFonts w:eastAsia="Times New Roman"/>
          <w:color w:val="auto"/>
          <w:sz w:val="28"/>
          <w:szCs w:val="28"/>
        </w:rPr>
        <w:t>іс алады. Ал игерілген жерлерде ылғал режимін адам өз мұқтаждығына ыңғайлап, кей жерлерді қолдан құ</w:t>
      </w:r>
      <w:proofErr w:type="gramStart"/>
      <w:r w:rsidRPr="007F203E">
        <w:rPr>
          <w:rFonts w:eastAsia="Times New Roman"/>
          <w:color w:val="auto"/>
          <w:sz w:val="28"/>
          <w:szCs w:val="28"/>
        </w:rPr>
        <w:t>р</w:t>
      </w:r>
      <w:proofErr w:type="gramEnd"/>
      <w:r w:rsidRPr="007F203E">
        <w:rPr>
          <w:rFonts w:eastAsia="Times New Roman"/>
          <w:color w:val="auto"/>
          <w:sz w:val="28"/>
          <w:szCs w:val="28"/>
        </w:rPr>
        <w:t>ғату, ал көп жерлерде, су көздері табылған жағдайларда топырақтың ылғал режимін суару арқылы өзгертеді.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Топырақтың жылулық режимі.</w:t>
      </w:r>
      <w:r w:rsidRPr="007F203E">
        <w:rPr>
          <w:rFonts w:eastAsia="Times New Roman"/>
          <w:color w:val="auto"/>
          <w:sz w:val="28"/>
          <w:szCs w:val="28"/>
        </w:rPr>
        <w:t> Топырақтардың дамуы мен өсімдіктердің өмі</w:t>
      </w:r>
      <w:proofErr w:type="gramStart"/>
      <w:r w:rsidRPr="007F203E">
        <w:rPr>
          <w:rFonts w:eastAsia="Times New Roman"/>
          <w:color w:val="auto"/>
          <w:sz w:val="28"/>
          <w:szCs w:val="28"/>
        </w:rPr>
        <w:t>р</w:t>
      </w:r>
      <w:proofErr w:type="gramEnd"/>
      <w:r w:rsidRPr="007F203E">
        <w:rPr>
          <w:rFonts w:eastAsia="Times New Roman"/>
          <w:color w:val="auto"/>
          <w:sz w:val="28"/>
          <w:szCs w:val="28"/>
        </w:rPr>
        <w:t>і үшін жылу керек. Топырақтың жылулық қасиеті де оның қажетті қасиеттерінің бірі. Топырақ жылуы белгілі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мөлшерге жеткен кезде ғана онда өсімдіктер тамыры өсе бастайды. Жылу әсерінен микробиологиялық және химиялық процестердің қарқыныөзгереді. Топырақ жылуды негізінен күн сәулесінен, оған қоса топырақтың жоғарғы қабатынан, жердің ішкі қызған қабаттарынан да, сонымен бірге топырақтағыв микробиологиялық процестерден, ті</w:t>
      </w:r>
      <w:proofErr w:type="gramStart"/>
      <w:r w:rsidRPr="007F203E">
        <w:rPr>
          <w:rFonts w:eastAsia="Times New Roman"/>
          <w:color w:val="auto"/>
          <w:sz w:val="28"/>
          <w:szCs w:val="28"/>
        </w:rPr>
        <w:t>р</w:t>
      </w:r>
      <w:proofErr w:type="gramEnd"/>
      <w:r w:rsidRPr="007F203E">
        <w:rPr>
          <w:rFonts w:eastAsia="Times New Roman"/>
          <w:color w:val="auto"/>
          <w:sz w:val="28"/>
          <w:szCs w:val="28"/>
        </w:rPr>
        <w:t>і жәндіктердің тыныс алуынан, өсімдіктер мен жануарлар қалдықтарының шіруінен, топырақтың құрамындағы кейбі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заттардың өзара қосылысқа түсуінен, су буларының суға айналуынан, судың булануынан алады. Сонымен топырақтағы жылу режим</w:t>
      </w:r>
      <w:proofErr w:type="gramStart"/>
      <w:r w:rsidRPr="007F203E">
        <w:rPr>
          <w:rFonts w:eastAsia="Times New Roman"/>
          <w:color w:val="auto"/>
          <w:sz w:val="28"/>
          <w:szCs w:val="28"/>
        </w:rPr>
        <w:t>і-</w:t>
      </w:r>
      <w:proofErr w:type="gramEnd"/>
      <w:r w:rsidRPr="007F203E">
        <w:rPr>
          <w:rFonts w:eastAsia="Times New Roman"/>
          <w:color w:val="auto"/>
          <w:sz w:val="28"/>
          <w:szCs w:val="28"/>
        </w:rPr>
        <w:t>жылудың күн сәулесінің топыраққа түсіп, оның қабаттарына еніп, жоғарыдан төмен қозғалып, қайтадан ауаға оралу процесі.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жылулығы топырақтың температурасымен белгіленеді. Температура тә</w:t>
      </w:r>
      <w:proofErr w:type="gramStart"/>
      <w:r w:rsidRPr="007F203E">
        <w:rPr>
          <w:rFonts w:eastAsia="Times New Roman"/>
          <w:color w:val="auto"/>
          <w:sz w:val="28"/>
          <w:szCs w:val="28"/>
        </w:rPr>
        <w:t>ул</w:t>
      </w:r>
      <w:proofErr w:type="gramEnd"/>
      <w:r w:rsidRPr="007F203E">
        <w:rPr>
          <w:rFonts w:eastAsia="Times New Roman"/>
          <w:color w:val="auto"/>
          <w:sz w:val="28"/>
          <w:szCs w:val="28"/>
        </w:rPr>
        <w:t>іктік, апталық, айлық, маусымдық және жылдық көрсеткіштерімен ажыратылады.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жылулық режиміне ауа райы, өсімдік, жер бедері, қар жамылғысы, топырақтың механикалық құрамы, ылғалдылық пен түсі әсер етеді.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топырақ күн сәулесінен әр түрлі қызады. Ашық тү</w:t>
      </w:r>
      <w:proofErr w:type="gramStart"/>
      <w:r w:rsidRPr="007F203E">
        <w:rPr>
          <w:rFonts w:eastAsia="Times New Roman"/>
          <w:color w:val="auto"/>
          <w:sz w:val="28"/>
          <w:szCs w:val="28"/>
        </w:rPr>
        <w:t>ст</w:t>
      </w:r>
      <w:proofErr w:type="gramEnd"/>
      <w:r w:rsidRPr="007F203E">
        <w:rPr>
          <w:rFonts w:eastAsia="Times New Roman"/>
          <w:color w:val="auto"/>
          <w:sz w:val="28"/>
          <w:szCs w:val="28"/>
        </w:rPr>
        <w:t>і топырақтарға қарағанда, қара шіріндіге бай қара топырақ пен қара қоңыр топырақ анағұрлым тез жылынады. Ал құмдақ топырақтарда балшықты топырақ</w:t>
      </w:r>
      <w:proofErr w:type="gramStart"/>
      <w:r w:rsidRPr="007F203E">
        <w:rPr>
          <w:rFonts w:eastAsia="Times New Roman"/>
          <w:color w:val="auto"/>
          <w:sz w:val="28"/>
          <w:szCs w:val="28"/>
        </w:rPr>
        <w:t>тар</w:t>
      </w:r>
      <w:proofErr w:type="gramEnd"/>
      <w:r w:rsidRPr="007F203E">
        <w:rPr>
          <w:rFonts w:eastAsia="Times New Roman"/>
          <w:color w:val="auto"/>
          <w:sz w:val="28"/>
          <w:szCs w:val="28"/>
        </w:rPr>
        <w:t>ға қарағанда тез жылынады. Дегенмен ол топырақтар тез арада суиды. Ылғал топырақтармен салыстырғанда құ</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ғақ топырақтар тез жылынады. Ылғал топырақтар баяу жылынады, өйткені ондғы суды </w:t>
      </w:r>
      <w:r w:rsidRPr="007F203E">
        <w:rPr>
          <w:rFonts w:eastAsia="Times New Roman"/>
          <w:color w:val="auto"/>
          <w:sz w:val="28"/>
          <w:szCs w:val="28"/>
        </w:rPr>
        <w:lastRenderedPageBreak/>
        <w:t>жылытып, буландыру үшін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жылу жұмсалады. Құм топырақтар саз топырақтардан құрғақтау болғандықтан, анағұрлым тезірек жылынады. Топырақтың жылулығына оның орналасқан жері де әсер етеді. Мысалы, оңтү</w:t>
      </w:r>
      <w:proofErr w:type="gramStart"/>
      <w:r w:rsidRPr="007F203E">
        <w:rPr>
          <w:rFonts w:eastAsia="Times New Roman"/>
          <w:color w:val="auto"/>
          <w:sz w:val="28"/>
          <w:szCs w:val="28"/>
        </w:rPr>
        <w:t>ст</w:t>
      </w:r>
      <w:proofErr w:type="gramEnd"/>
      <w:r w:rsidRPr="007F203E">
        <w:rPr>
          <w:rFonts w:eastAsia="Times New Roman"/>
          <w:color w:val="auto"/>
          <w:sz w:val="28"/>
          <w:szCs w:val="28"/>
        </w:rPr>
        <w:t>ік баурайдағы топырақтар, солтүстік жағымен салыстырғанда жақсырақ жылынады.</w:t>
      </w:r>
    </w:p>
    <w:p w:rsidR="00B620D1" w:rsidRPr="007F203E" w:rsidRDefault="00B620D1" w:rsidP="00473C4F">
      <w:pPr>
        <w:ind w:left="150" w:right="150"/>
        <w:jc w:val="both"/>
        <w:rPr>
          <w:rFonts w:eastAsia="Times New Roman"/>
          <w:color w:val="auto"/>
          <w:sz w:val="28"/>
          <w:szCs w:val="28"/>
        </w:rPr>
      </w:pPr>
      <w:proofErr w:type="gramStart"/>
      <w:r w:rsidRPr="007F203E">
        <w:rPr>
          <w:rFonts w:eastAsia="Times New Roman"/>
          <w:color w:val="auto"/>
          <w:sz w:val="28"/>
          <w:szCs w:val="28"/>
        </w:rPr>
        <w:t>Топыра</w:t>
      </w:r>
      <w:proofErr w:type="gramEnd"/>
      <w:r w:rsidRPr="007F203E">
        <w:rPr>
          <w:rFonts w:eastAsia="Times New Roman"/>
          <w:color w:val="auto"/>
          <w:sz w:val="28"/>
          <w:szCs w:val="28"/>
        </w:rPr>
        <w:t>ққа берілген жылу оның бөлшектерімен, су және ауа арқылы төменгі қабаттарға тарайды. Топырақтың қатты бөлшектері, су жылуды жақсы өткізеді. Ал ауа жылуды нашар өткізеді.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Түнде топырақ бетінен салқындайды, ал күндізгі жылу толқыны тереңірек қабатқа өтеді. Жылудың толқындары осылайша күнбе-күн тереңірек қабаттарға өті</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отырады. Топырақ бөлшектері жылудан біресе ұлғайып, біресе суықтан кішірейі</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отырады. Бұл олардың тез және толық үгілуіне көмектеседі. Топырақтағы өсімдіктермен бірге ті</w:t>
      </w:r>
      <w:proofErr w:type="gramStart"/>
      <w:r w:rsidRPr="007F203E">
        <w:rPr>
          <w:rFonts w:eastAsia="Times New Roman"/>
          <w:color w:val="auto"/>
          <w:sz w:val="28"/>
          <w:szCs w:val="28"/>
        </w:rPr>
        <w:t>р</w:t>
      </w:r>
      <w:proofErr w:type="gramEnd"/>
      <w:r w:rsidRPr="007F203E">
        <w:rPr>
          <w:rFonts w:eastAsia="Times New Roman"/>
          <w:color w:val="auto"/>
          <w:sz w:val="28"/>
          <w:szCs w:val="28"/>
        </w:rPr>
        <w:t>і жәндіктердің дамуы үшін жылы топырақ қолайлы.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Қыста топырақты қар басып, ондағы су қатқан кезде және жылу толқындарының орнын суық толқындар басқанда топырақтағы өмі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едәуір бәсеңдейді.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жоғарғы сипатталған физикалық қасиеттерінен басқа кейбі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топырақтарға тән және оның құнарлылығына едәір нұқсан келтіретін жағдайлар да болады. Мысалы, топырақтардың сортаң немесе сорланған болып келетін жағдайлары. Мұндай топырақтар оңтү</w:t>
      </w:r>
      <w:proofErr w:type="gramStart"/>
      <w:r w:rsidRPr="007F203E">
        <w:rPr>
          <w:rFonts w:eastAsia="Times New Roman"/>
          <w:color w:val="auto"/>
          <w:sz w:val="28"/>
          <w:szCs w:val="28"/>
        </w:rPr>
        <w:t>ст</w:t>
      </w:r>
      <w:proofErr w:type="gramEnd"/>
      <w:r w:rsidRPr="007F203E">
        <w:rPr>
          <w:rFonts w:eastAsia="Times New Roman"/>
          <w:color w:val="auto"/>
          <w:sz w:val="28"/>
          <w:szCs w:val="28"/>
        </w:rPr>
        <w:t>ік және кейбір солтүстік зоналарда кездеседі. Ол топырақтарды тиімді пайдалану үшін оларды алдын-ала мелиорациялау қажет.</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Топырақ қопсыған кеуекті дене болғандықтан, оның түйірлерінің арасында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уақытта бос кеңістіктер болады. Топырақтың сіңіру қасиеттерін қалыптасуда шешуші </w:t>
      </w:r>
      <w:proofErr w:type="gramStart"/>
      <w:r w:rsidRPr="007F203E">
        <w:rPr>
          <w:rFonts w:eastAsia="Times New Roman"/>
          <w:color w:val="auto"/>
          <w:sz w:val="28"/>
          <w:szCs w:val="28"/>
        </w:rPr>
        <w:t>р</w:t>
      </w:r>
      <w:proofErr w:type="gramEnd"/>
      <w:r w:rsidRPr="007F203E">
        <w:rPr>
          <w:rFonts w:eastAsia="Times New Roman"/>
          <w:color w:val="auto"/>
          <w:sz w:val="28"/>
          <w:szCs w:val="28"/>
        </w:rPr>
        <w:t>өл атқаратын топырақ құраымндағы ең майда ұнтақталған, көлемі 0,0001 мм-ден төмен коллоидты бөлшектер. Бұл бөлшектер топырақтың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органикалық және минералдық қосылыстарынан тұрады.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Топырақтың сіңіру қасиеті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оның топырақ ішіндегі ерітінділерінің кейбір қосылыстарды, майда ұнтақталған минералдарды және органикалық қосылыстарды, микроорганизмдерді және ұнтақталмаған ірі заттарды өзіне сіңіріп, ұстап қалуын айтады. Топырақтың сіңіру құбылысы жалпы топырақтың дамуымен және топырақта өсетін өсімдіктерде күлді элементтердің (азот т.б. қоректік заттардың) жиналуымен қатар жүреді. Әіресе, өсімдіктердің қоректі</w:t>
      </w:r>
      <w:proofErr w:type="gramStart"/>
      <w:r w:rsidRPr="007F203E">
        <w:rPr>
          <w:rFonts w:eastAsia="Times New Roman"/>
          <w:color w:val="auto"/>
          <w:sz w:val="28"/>
          <w:szCs w:val="28"/>
        </w:rPr>
        <w:t>к</w:t>
      </w:r>
      <w:proofErr w:type="gramEnd"/>
      <w:r w:rsidRPr="007F203E">
        <w:rPr>
          <w:rFonts w:eastAsia="Times New Roman"/>
          <w:color w:val="auto"/>
          <w:sz w:val="28"/>
          <w:szCs w:val="28"/>
        </w:rPr>
        <w:t xml:space="preserve"> элементтерінің жиналуы топырақтың сіңіру қасиетімен тығыз байланысты. Осы қасиеті арқылы топырақта өсімдіктерге керекті элементтер жиналады. Бұл салада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еңбек еткен орыстың ірі ғалымдары К.К.Гедройц, Д.И.Прянишников, А.И.Соколовский, И.Н.Антипов-Каратаев, В.А.Чернов, И.И.Горбуннов т.б.</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топырақтардың сіңіру қасиеттері әр деңгейде болады. Ол </w:t>
      </w:r>
      <w:proofErr w:type="gramStart"/>
      <w:r w:rsidRPr="007F203E">
        <w:rPr>
          <w:rFonts w:eastAsia="Times New Roman"/>
          <w:color w:val="auto"/>
          <w:sz w:val="28"/>
          <w:szCs w:val="28"/>
        </w:rPr>
        <w:t>к</w:t>
      </w:r>
      <w:proofErr w:type="gramEnd"/>
      <w:r w:rsidRPr="007F203E">
        <w:rPr>
          <w:rFonts w:eastAsia="Times New Roman"/>
          <w:color w:val="auto"/>
          <w:sz w:val="28"/>
          <w:szCs w:val="28"/>
        </w:rPr>
        <w:t>өбінесе топырақтағы өте жоғары бөлшектерге (дисперсті), түйірлерге, коллоидты бөлшектердің мөлшеріне байланысты. Топырақ неғұрлым қараші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індіге бай және механикалық құрамы ауырлау балшықты болса, </w:t>
      </w:r>
      <w:r w:rsidRPr="007F203E">
        <w:rPr>
          <w:rFonts w:eastAsia="Times New Roman"/>
          <w:color w:val="auto"/>
          <w:sz w:val="28"/>
          <w:szCs w:val="28"/>
        </w:rPr>
        <w:lastRenderedPageBreak/>
        <w:t>соғұрлым оның сіңіру қасиеті де мол, ал топырақта қара шірінді аз, құрамы жеңіл құм немесе құмдық болса, оның сіңіру мүмкіндігі де шамлы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 коллоидтарының диаметрлері шамамен микронмен есептелетін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текті заттардың бөлшектерін құрайды: 1 мкр – 0,01мм тең, оны милликрон дейді. Каллоидты бөлшектердің ірілігі 0,1 мкр -1 ммкр.</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В.Оствальдің тұжырымы бойынша каллоидтердің пайда болуының екі жолы бар: 1) бөліну арқылы, яғни топырақтың бөліні</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жатқан бөлшектерінен шығуы; 2) конденсация арқылы, яғни заттардың бірнеше молекулаларынан қосылып үлкейіп шығуы. Сонымен топырақ коллоидтарының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бөлігі минералдардан физикалық үгілу арқылы бөлініп, тозаңданып құрылады да, екінші бөлігі конденсация арқылы органикалық қалдықтардан өзгеріп, химиялық үгілу нәтижесінде түзіледі. Топырақтар коллоидтар екі түрде золь (коллоидтік ерітінді) және гель (коллоидты қоймалжың – тұнба) күйлерінде кездеседі. Каллоидтар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күйден екінші күйге көше береді. Олардың ерітіндіден тұнбаға көшуін коагуляция (жиырылу), керісінше тұнбадан ерітіндіге көшуін коагуляция (жиырылу), керісінше тұнбада ерітіндіге пептизация (бытырау) дейді. Каллоидтардың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күйден екіншісіне көшуі қайталанатын немесе қайталанбайтын болады. Топырақтардың қалыптасуына коллоидтар коагуляциясының маңызы үлкен. Өйткені коллойдтар топырақта тек золь (ерітінді) күйінде жылжып, жиыла алады да, гель (тұнба) күйінде топырақта бекиді. Коллоидтар топырақтың қандай жағдайы болса да, топырақтың температурасы жоғары немесе төмен болса да, қызғанына немесе кепкеніне, суығына қарамай коагуляйияланады. </w:t>
      </w:r>
      <w:proofErr w:type="gramStart"/>
      <w:r w:rsidRPr="007F203E">
        <w:rPr>
          <w:rFonts w:eastAsia="Times New Roman"/>
          <w:color w:val="auto"/>
          <w:sz w:val="28"/>
          <w:szCs w:val="28"/>
        </w:rPr>
        <w:t>Б</w:t>
      </w:r>
      <w:proofErr w:type="gramEnd"/>
      <w:r w:rsidRPr="007F203E">
        <w:rPr>
          <w:rFonts w:eastAsia="Times New Roman"/>
          <w:color w:val="auto"/>
          <w:sz w:val="28"/>
          <w:szCs w:val="28"/>
        </w:rPr>
        <w:t xml:space="preserve">ірақ коагуляция процесінде элоктролиттердің де (тұздар, қышқылдар, негіздер) әсері зор. Электролит дененіміз заттар суға ерігенде оң немесе теріс зарядты иондарға бөлінуі. Коагуляция электролиттердің ең аз «коагуляция босағасы»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аталатын қоюлануында өтеді. Топырақтағы коллоидты бөлшектер электр зарядты (көбінесе олар теріс зарядты). Коагуляция процесі негізінен коллоидтардың зарядтарын жоғалтуына байланысты өтеді. Теріс зарядты коллоидтар оң зарядты катиондармен, ал темі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мен алюминий коллоидтері теріс зарядты аниондармен кездескенде коагуляцияланады. Коагуляциялану қасиеті катиондардың валенттілігіне, оның атомдық салмағына байланысты</w:t>
      </w:r>
      <w:proofErr w:type="gramStart"/>
      <w:r w:rsidRPr="007F203E">
        <w:rPr>
          <w:rFonts w:eastAsia="Times New Roman"/>
          <w:color w:val="auto"/>
          <w:sz w:val="28"/>
          <w:szCs w:val="28"/>
        </w:rPr>
        <w:t>.б</w:t>
      </w:r>
      <w:proofErr w:type="gramEnd"/>
      <w:r w:rsidRPr="007F203E">
        <w:rPr>
          <w:rFonts w:eastAsia="Times New Roman"/>
          <w:color w:val="auto"/>
          <w:sz w:val="28"/>
          <w:szCs w:val="28"/>
        </w:rPr>
        <w:t>елсентті коагулянттарға үш валентті темір мен алюминий, содан кейін екі валентті калций мен магний катиондары жатады. Ал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валентті катиондар калий, аммоний, натрий аз коагуляцияланады, кейде керісінше, коллоидтарды бытыратады (пептизацияланады). Тек сутегі катионы коагуляциялау қабілеті жағынан екі валентті </w:t>
      </w:r>
      <w:proofErr w:type="gramStart"/>
      <w:r w:rsidRPr="007F203E">
        <w:rPr>
          <w:rFonts w:eastAsia="Times New Roman"/>
          <w:color w:val="auto"/>
          <w:sz w:val="28"/>
          <w:szCs w:val="28"/>
        </w:rPr>
        <w:t>катиондар</w:t>
      </w:r>
      <w:proofErr w:type="gramEnd"/>
      <w:r w:rsidRPr="007F203E">
        <w:rPr>
          <w:rFonts w:eastAsia="Times New Roman"/>
          <w:color w:val="auto"/>
          <w:sz w:val="28"/>
          <w:szCs w:val="28"/>
        </w:rPr>
        <w:t xml:space="preserve">ға жақын. Коллоидтар коагуляциясында топырақта кең тараған кальций катионының </w:t>
      </w:r>
      <w:proofErr w:type="gramStart"/>
      <w:r w:rsidRPr="007F203E">
        <w:rPr>
          <w:rFonts w:eastAsia="Times New Roman"/>
          <w:color w:val="auto"/>
          <w:sz w:val="28"/>
          <w:szCs w:val="28"/>
        </w:rPr>
        <w:t>р</w:t>
      </w:r>
      <w:proofErr w:type="gramEnd"/>
      <w:r w:rsidRPr="007F203E">
        <w:rPr>
          <w:rFonts w:eastAsia="Times New Roman"/>
          <w:color w:val="auto"/>
          <w:sz w:val="28"/>
          <w:szCs w:val="28"/>
        </w:rPr>
        <w:t>өлі өте үлкен. Ол коллоидтарды қайталанбайтындай еті</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берік коагуляциялайды.коллоидтар негізітау және органикалық заттардан шығатын болғандықтан, олардың құрамында органикалық және минералды заттар бар. Органикалық заттар топырақ ші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індісінің құрамында, ал минералды заттар балшық құрамында болады. Топырақта катиондардың және коагуляцияның пайда болуына байланысты </w:t>
      </w:r>
      <w:r w:rsidRPr="007F203E">
        <w:rPr>
          <w:rFonts w:eastAsia="Times New Roman"/>
          <w:color w:val="auto"/>
          <w:sz w:val="28"/>
          <w:szCs w:val="28"/>
        </w:rPr>
        <w:lastRenderedPageBreak/>
        <w:t xml:space="preserve">коллоидтар көбінесе тұрақты тұнба </w:t>
      </w:r>
      <w:proofErr w:type="gramStart"/>
      <w:r w:rsidRPr="007F203E">
        <w:rPr>
          <w:rFonts w:eastAsia="Times New Roman"/>
          <w:color w:val="auto"/>
          <w:sz w:val="28"/>
          <w:szCs w:val="28"/>
        </w:rPr>
        <w:t>–г</w:t>
      </w:r>
      <w:proofErr w:type="gramEnd"/>
      <w:r w:rsidRPr="007F203E">
        <w:rPr>
          <w:rFonts w:eastAsia="Times New Roman"/>
          <w:color w:val="auto"/>
          <w:sz w:val="28"/>
          <w:szCs w:val="28"/>
        </w:rPr>
        <w:t>ель күйінде кездеседі. Ал коллоидтардың золь (ерітінді) күйінде болуы – уақытша, тұрақсыз. Катиондардың гель тү</w:t>
      </w:r>
      <w:proofErr w:type="gramStart"/>
      <w:r w:rsidRPr="007F203E">
        <w:rPr>
          <w:rFonts w:eastAsia="Times New Roman"/>
          <w:color w:val="auto"/>
          <w:sz w:val="28"/>
          <w:szCs w:val="28"/>
        </w:rPr>
        <w:t>р</w:t>
      </w:r>
      <w:proofErr w:type="gramEnd"/>
      <w:r w:rsidRPr="007F203E">
        <w:rPr>
          <w:rFonts w:eastAsia="Times New Roman"/>
          <w:color w:val="auto"/>
          <w:sz w:val="28"/>
          <w:szCs w:val="28"/>
        </w:rPr>
        <w:t>інен зольге айналдыру үшін, оларды байланыстырып тұрған катиондарды басқа катиондармен ығыстыру керек. Мысалы, К.К.Гедройнц топыраққа сіңі</w:t>
      </w:r>
      <w:proofErr w:type="gramStart"/>
      <w:r w:rsidRPr="007F203E">
        <w:rPr>
          <w:rFonts w:eastAsia="Times New Roman"/>
          <w:color w:val="auto"/>
          <w:sz w:val="28"/>
          <w:szCs w:val="28"/>
        </w:rPr>
        <w:t>р</w:t>
      </w:r>
      <w:proofErr w:type="gramEnd"/>
      <w:r w:rsidRPr="007F203E">
        <w:rPr>
          <w:rFonts w:eastAsia="Times New Roman"/>
          <w:color w:val="auto"/>
          <w:sz w:val="28"/>
          <w:szCs w:val="28"/>
        </w:rPr>
        <w:t>ілген катиондарды ығыстыру үшін ас тұзын қолдануды ұсынғанү сіңірілген катиондарды ығыстыру кезінде топырақ коллоидтары пептизацияланып, ерітінді күйіне айналады. Жоғарыда айтылғандай, коллоидтарға өте майда күйіндегі заттар жатады және соның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бөлшегі көп молекула жинағы болып саналады.қазіргі көзқарастар бойынша (проф. Н.И.Горбунов) коллоидті бөлшектің немесе мицелланың құрылысы күрделі, ол төрт құрамды қабаттан:1) коллоидты күйдегі заттың ішкі ядросынан; 2) ішкі ядромен тығыз байланып тұратын сол колоидты бөлшектің зарядын анықтайтын ионды немесе ішкі қос электр қабатшадан; 3) сыртқы қарам</w:t>
      </w:r>
      <w:proofErr w:type="gramStart"/>
      <w:r w:rsidRPr="007F203E">
        <w:rPr>
          <w:rFonts w:eastAsia="Times New Roman"/>
          <w:color w:val="auto"/>
          <w:sz w:val="28"/>
          <w:szCs w:val="28"/>
        </w:rPr>
        <w:t>а-</w:t>
      </w:r>
      <w:proofErr w:type="gramEnd"/>
      <w:r w:rsidRPr="007F203E">
        <w:rPr>
          <w:rFonts w:eastAsia="Times New Roman"/>
          <w:color w:val="auto"/>
          <w:sz w:val="28"/>
          <w:szCs w:val="28"/>
        </w:rPr>
        <w:t xml:space="preserve">қарсы зарядты иондар қабатшасынан; 4) диффузиялық иондар қабатшасынан тұрады. Сонымен коллоидтар заряды деген түсінік түгел </w:t>
      </w:r>
      <w:proofErr w:type="gramStart"/>
      <w:r w:rsidRPr="007F203E">
        <w:rPr>
          <w:rFonts w:eastAsia="Times New Roman"/>
          <w:color w:val="auto"/>
          <w:sz w:val="28"/>
          <w:szCs w:val="28"/>
        </w:rPr>
        <w:t>мицелла</w:t>
      </w:r>
      <w:proofErr w:type="gramEnd"/>
      <w:r w:rsidRPr="007F203E">
        <w:rPr>
          <w:rFonts w:eastAsia="Times New Roman"/>
          <w:color w:val="auto"/>
          <w:sz w:val="28"/>
          <w:szCs w:val="28"/>
        </w:rPr>
        <w:t>ға жатпайды. Мысалы, кремний қышқылының мицелласының ядросы SiO</w:t>
      </w:r>
      <w:r w:rsidRPr="007F203E">
        <w:rPr>
          <w:rFonts w:eastAsia="Times New Roman"/>
          <w:color w:val="auto"/>
          <w:sz w:val="28"/>
          <w:szCs w:val="28"/>
          <w:vertAlign w:val="subscript"/>
        </w:rPr>
        <w:t>3</w:t>
      </w:r>
      <w:r w:rsidRPr="007F203E">
        <w:rPr>
          <w:rFonts w:eastAsia="Times New Roman"/>
          <w:color w:val="auto"/>
          <w:sz w:val="28"/>
          <w:szCs w:val="28"/>
        </w:rPr>
        <w:t> тұрады. Коллоидты бөлшектің заряды теріс, оның сыртында оң зарядты теңгеру Н* иондары орналасады. Теріс қабатты диффузды қабатында Н* иондары бар коллоидтарды ацидоидтер (қышқыл тә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ізді) дейді. Мұндай қасиеттер гумин қышқылдарына, кремний қышқылдарына тәне. Оң зарядты, диффузды қабатында ОН иондары бар коллоидтарды безоидтер (негіздік қасиетті) дейді. </w:t>
      </w:r>
      <w:proofErr w:type="gramStart"/>
      <w:r w:rsidRPr="007F203E">
        <w:rPr>
          <w:rFonts w:eastAsia="Times New Roman"/>
          <w:color w:val="auto"/>
          <w:sz w:val="28"/>
          <w:szCs w:val="28"/>
        </w:rPr>
        <w:t>Олар</w:t>
      </w:r>
      <w:proofErr w:type="gramEnd"/>
      <w:r w:rsidRPr="007F203E">
        <w:rPr>
          <w:rFonts w:eastAsia="Times New Roman"/>
          <w:color w:val="auto"/>
          <w:sz w:val="28"/>
          <w:szCs w:val="28"/>
        </w:rPr>
        <w:t>ға жататындар: А</w:t>
      </w:r>
      <w:proofErr w:type="gramStart"/>
      <w:r w:rsidRPr="007F203E">
        <w:rPr>
          <w:rFonts w:eastAsia="Times New Roman"/>
          <w:color w:val="auto"/>
          <w:sz w:val="28"/>
          <w:szCs w:val="28"/>
        </w:rPr>
        <w:t>l</w:t>
      </w:r>
      <w:proofErr w:type="gramEnd"/>
      <w:r w:rsidRPr="007F203E">
        <w:rPr>
          <w:rFonts w:eastAsia="Times New Roman"/>
          <w:color w:val="auto"/>
          <w:sz w:val="28"/>
          <w:szCs w:val="28"/>
        </w:rPr>
        <w:t xml:space="preserve"> және Fe гидроксидтері Al(OH)</w:t>
      </w:r>
      <w:r w:rsidRPr="007F203E">
        <w:rPr>
          <w:rFonts w:eastAsia="Times New Roman"/>
          <w:color w:val="auto"/>
          <w:sz w:val="28"/>
          <w:szCs w:val="28"/>
          <w:vertAlign w:val="subscript"/>
        </w:rPr>
        <w:t>3</w:t>
      </w:r>
      <w:r w:rsidRPr="007F203E">
        <w:rPr>
          <w:rFonts w:eastAsia="Times New Roman"/>
          <w:color w:val="auto"/>
          <w:sz w:val="28"/>
          <w:szCs w:val="28"/>
        </w:rPr>
        <w:t>, Fe(OH)</w:t>
      </w:r>
      <w:r w:rsidRPr="007F203E">
        <w:rPr>
          <w:rFonts w:eastAsia="Times New Roman"/>
          <w:color w:val="auto"/>
          <w:sz w:val="28"/>
          <w:szCs w:val="28"/>
          <w:vertAlign w:val="subscript"/>
        </w:rPr>
        <w:t>3</w:t>
      </w:r>
      <w:r w:rsidRPr="007F203E">
        <w:rPr>
          <w:rFonts w:eastAsia="Times New Roman"/>
          <w:color w:val="auto"/>
          <w:sz w:val="28"/>
          <w:szCs w:val="28"/>
        </w:rPr>
        <w:t>.</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Академик К.К.Гедройцтың тұжырымдамасында топырақтың сіңіру қасиеті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оның топырақ ішіндегі ерітінділерінің кейбір қосылыстарын, майда ұнтақталған минералды және органикалық қосылыстарды, микроорганизмдерді және ұнтақталмаған ірі заттарды өзіне сіңіріп, ұстап қалу мүмкіншілігін айтады. Топырақтың сіңіру қасиеті бірнеше түрге бө</w:t>
      </w:r>
      <w:proofErr w:type="gramStart"/>
      <w:r w:rsidRPr="007F203E">
        <w:rPr>
          <w:rFonts w:eastAsia="Times New Roman"/>
          <w:color w:val="auto"/>
          <w:sz w:val="28"/>
          <w:szCs w:val="28"/>
        </w:rPr>
        <w:t>л</w:t>
      </w:r>
      <w:proofErr w:type="gramEnd"/>
      <w:r w:rsidRPr="007F203E">
        <w:rPr>
          <w:rFonts w:eastAsia="Times New Roman"/>
          <w:color w:val="auto"/>
          <w:sz w:val="28"/>
          <w:szCs w:val="28"/>
        </w:rPr>
        <w:t>інеді: механикалық, физикалық, физико-химиялық, химиялық және биологиялық сіңірулерге бөлінеді. (К.К.Гедройц,1933).</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Топырақтың механикалық сіңіру қасиеті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оның сумен немесе желмен бірге келген әр түрлі заттардың топырақ кеуектерінде ұсталуын айтады (топырақ кеуектері арасында топырақ арқылы өткен сулардан ұсталып қалған, әр түрлі заттар). Топырақтың физикалық сіңіруі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топырақ бөлшектерінің беткі қабатының топырақ ауасы мен ерітіндісінен кейбір молекулаларды сіңіру қасиетін (абсорбция) айтады.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Топырақтың физика-химиялық сіңіруі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топырақтың қатты фазасындағы катиондардың өзіне жұғысқан ерітінділердегі катиондарға тең мөлшерде алмасуын айтады, сондықтан мұны кейде алмасу сіңірулері деп те айтады. Былайша айтқанда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катиондар алмасу реакциялары арқылы екінші катиондармен орын алмастырады.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Топырақтың химиялық сіңіруі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топыраққа жуысқан ерітінділерден топырақтың кейбір иондары сіңіру арқылы суға ерімейтін немесе өте аз </w:t>
      </w:r>
      <w:r w:rsidRPr="007F203E">
        <w:rPr>
          <w:rFonts w:eastAsia="Times New Roman"/>
          <w:color w:val="auto"/>
          <w:sz w:val="28"/>
          <w:szCs w:val="28"/>
        </w:rPr>
        <w:lastRenderedPageBreak/>
        <w:t>еритін тұздарды құру процесін айтады. Мәселен, карбонаттар мен гипстердің түзілуі.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Топырақтың биологиялық сіңіруі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топырақтың тірі бөлігі (микроорганизмдер мен өсімдік тамырлары) арқылы әр түрлі заттарды сіңіруін айтады.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қасиеттеріне өзінің шешуші әсерін тигізетіндердің бірі- топырақтың физико-химиялық немесе алмасу сіңіруі. Сондықтан бұл процесті зерттеуге академик К.К.Гедройц баса назар аударған болатын. Топырақтың сіңіру комплексіндегі катиондар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уақытта өзіне тең мөлшердегі басқа катиондарға алмаса алады.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сіңіру мүмкіндігі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топырақтарда түрліше. Топырақ неғұрлым қара ші</w:t>
      </w:r>
      <w:proofErr w:type="gramStart"/>
      <w:r w:rsidRPr="007F203E">
        <w:rPr>
          <w:rFonts w:eastAsia="Times New Roman"/>
          <w:color w:val="auto"/>
          <w:sz w:val="28"/>
          <w:szCs w:val="28"/>
        </w:rPr>
        <w:t>р</w:t>
      </w:r>
      <w:proofErr w:type="gramEnd"/>
      <w:r w:rsidRPr="007F203E">
        <w:rPr>
          <w:rFonts w:eastAsia="Times New Roman"/>
          <w:color w:val="auto"/>
          <w:sz w:val="28"/>
          <w:szCs w:val="28"/>
        </w:rPr>
        <w:t>ікке бай және механикалық құрамы ауырлау (балшықты) болса, соғұрлым оның сіңіру қасиеті де мол болады. Ал топырақта неғұрлым қараші</w:t>
      </w:r>
      <w:proofErr w:type="gramStart"/>
      <w:r w:rsidRPr="007F203E">
        <w:rPr>
          <w:rFonts w:eastAsia="Times New Roman"/>
          <w:color w:val="auto"/>
          <w:sz w:val="28"/>
          <w:szCs w:val="28"/>
        </w:rPr>
        <w:t>р</w:t>
      </w:r>
      <w:proofErr w:type="gramEnd"/>
      <w:r w:rsidRPr="007F203E">
        <w:rPr>
          <w:rFonts w:eastAsia="Times New Roman"/>
          <w:color w:val="auto"/>
          <w:sz w:val="28"/>
          <w:szCs w:val="28"/>
        </w:rPr>
        <w:t>ік аз, құрамы жеңілдеу (құм,құмдақ) болса, соғұрлым сіңіру мүмкіндігі шамалы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сіңіру қасиетінің оның құнарлығына әсері өте зор. Топырақ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заттарды өзіне сіңіріп, ұстап қалу арқылы (әсіресе өсімдік тіршілігіне керекті заттарды ұстап қалу арқылы) құнарлығын арттыра түседі. Осы сіңірілген заттардың ішінде өсімдіктерге қажетті негізгі макроэлементтер. Азот, фосфор, калий, кальцийлермен қатар, аз да болса көптеген микроэлементтер кездеседі. Сондықтан да топырақтарда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өсімдіктер өсіп, нәр алады. Топырақта сіңі</w:t>
      </w:r>
      <w:proofErr w:type="gramStart"/>
      <w:r w:rsidRPr="007F203E">
        <w:rPr>
          <w:rFonts w:eastAsia="Times New Roman"/>
          <w:color w:val="auto"/>
          <w:sz w:val="28"/>
          <w:szCs w:val="28"/>
        </w:rPr>
        <w:t>р</w:t>
      </w:r>
      <w:proofErr w:type="gramEnd"/>
      <w:r w:rsidRPr="007F203E">
        <w:rPr>
          <w:rFonts w:eastAsia="Times New Roman"/>
          <w:color w:val="auto"/>
          <w:sz w:val="28"/>
          <w:szCs w:val="28"/>
        </w:rPr>
        <w:t>ілген заттардың құрамына, әсіресе топырақтың алмасу реакциясына мүмкіндігі бар, сіңірілген катиондарға байланысты топырақтың физикалық қасиеттері де әр түрлі болады. Әдетте, құрамында калций катионы бар топырақтардың физикалық қасиеттері жақсы, ал құрамында натрий катионы мол топырақтардың физикалық қасиеттері өте нашар, сортаң топырақ болып келеді.</w:t>
      </w:r>
    </w:p>
    <w:sectPr w:rsidR="00B620D1" w:rsidRPr="007F20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350824"/>
    <w:multiLevelType w:val="multilevel"/>
    <w:tmpl w:val="DCF64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17F5F18"/>
    <w:multiLevelType w:val="multilevel"/>
    <w:tmpl w:val="C1567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662307A"/>
    <w:multiLevelType w:val="multilevel"/>
    <w:tmpl w:val="FDD8F1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83C4479"/>
    <w:multiLevelType w:val="multilevel"/>
    <w:tmpl w:val="55227DA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nsid w:val="65B80654"/>
    <w:multiLevelType w:val="multilevel"/>
    <w:tmpl w:val="D5D4D3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5975"/>
    <w:rsid w:val="00045605"/>
    <w:rsid w:val="0018375B"/>
    <w:rsid w:val="001A224F"/>
    <w:rsid w:val="001A2390"/>
    <w:rsid w:val="0030348F"/>
    <w:rsid w:val="00443945"/>
    <w:rsid w:val="00473C4F"/>
    <w:rsid w:val="004E0858"/>
    <w:rsid w:val="005B5484"/>
    <w:rsid w:val="006563B9"/>
    <w:rsid w:val="007F203E"/>
    <w:rsid w:val="00864DE6"/>
    <w:rsid w:val="00A868B0"/>
    <w:rsid w:val="00B620D1"/>
    <w:rsid w:val="00B64CCD"/>
    <w:rsid w:val="00BC6454"/>
    <w:rsid w:val="00C12ECA"/>
    <w:rsid w:val="00C138B5"/>
    <w:rsid w:val="00C36C24"/>
    <w:rsid w:val="00CA5975"/>
    <w:rsid w:val="00D853CB"/>
    <w:rsid w:val="00DF3A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4CCD"/>
    <w:rPr>
      <w:rFonts w:ascii="Times New Roman" w:hAnsi="Times New Roman"/>
      <w:color w:val="000000"/>
      <w:lang w:eastAsia="ru-RU"/>
    </w:rPr>
  </w:style>
  <w:style w:type="paragraph" w:styleId="1">
    <w:name w:val="heading 1"/>
    <w:basedOn w:val="a"/>
    <w:link w:val="10"/>
    <w:uiPriority w:val="9"/>
    <w:qFormat/>
    <w:rsid w:val="00C138B5"/>
    <w:pPr>
      <w:spacing w:before="100" w:beforeAutospacing="1" w:after="100" w:afterAutospacing="1"/>
      <w:outlineLvl w:val="0"/>
    </w:pPr>
    <w:rPr>
      <w:rFonts w:eastAsia="Times New Roman"/>
      <w:b/>
      <w:bCs/>
      <w:color w:val="auto"/>
      <w:kern w:val="36"/>
      <w:sz w:val="48"/>
      <w:szCs w:val="48"/>
    </w:rPr>
  </w:style>
  <w:style w:type="paragraph" w:styleId="2">
    <w:name w:val="heading 2"/>
    <w:basedOn w:val="a"/>
    <w:next w:val="a"/>
    <w:link w:val="20"/>
    <w:qFormat/>
    <w:rsid w:val="00B64CCD"/>
    <w:pPr>
      <w:keepNext/>
      <w:jc w:val="center"/>
      <w:outlineLvl w:val="1"/>
    </w:pPr>
    <w:rPr>
      <w:rFonts w:eastAsia="Times New Roman"/>
      <w:b/>
      <w:color w:val="auto"/>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sid w:val="00B64CCD"/>
    <w:rPr>
      <w:rFonts w:ascii="Times New Roman" w:eastAsia="Times New Roman" w:hAnsi="Times New Roman"/>
      <w:b/>
      <w:sz w:val="24"/>
    </w:rPr>
  </w:style>
  <w:style w:type="character" w:customStyle="1" w:styleId="10">
    <w:name w:val="Заголовок 1 Знак"/>
    <w:basedOn w:val="a0"/>
    <w:link w:val="1"/>
    <w:uiPriority w:val="9"/>
    <w:rsid w:val="00C138B5"/>
    <w:rPr>
      <w:rFonts w:ascii="Times New Roman" w:eastAsia="Times New Roman" w:hAnsi="Times New Roman"/>
      <w:b/>
      <w:bCs/>
      <w:kern w:val="36"/>
      <w:sz w:val="48"/>
      <w:szCs w:val="48"/>
      <w:lang w:eastAsia="ru-RU"/>
    </w:rPr>
  </w:style>
  <w:style w:type="character" w:styleId="a3">
    <w:name w:val="Hyperlink"/>
    <w:basedOn w:val="a0"/>
    <w:uiPriority w:val="99"/>
    <w:semiHidden/>
    <w:unhideWhenUsed/>
    <w:rsid w:val="00C138B5"/>
    <w:rPr>
      <w:color w:val="0000FF"/>
      <w:u w:val="single"/>
    </w:rPr>
  </w:style>
  <w:style w:type="paragraph" w:styleId="a4">
    <w:name w:val="Normal (Web)"/>
    <w:basedOn w:val="a"/>
    <w:uiPriority w:val="99"/>
    <w:unhideWhenUsed/>
    <w:rsid w:val="00C138B5"/>
    <w:pPr>
      <w:spacing w:before="100" w:beforeAutospacing="1" w:after="100" w:afterAutospacing="1"/>
    </w:pPr>
    <w:rPr>
      <w:rFonts w:eastAsia="Times New Roman"/>
      <w:color w:val="auto"/>
      <w:sz w:val="24"/>
      <w:szCs w:val="24"/>
    </w:rPr>
  </w:style>
  <w:style w:type="character" w:styleId="a5">
    <w:name w:val="Strong"/>
    <w:basedOn w:val="a0"/>
    <w:uiPriority w:val="22"/>
    <w:qFormat/>
    <w:rsid w:val="00C138B5"/>
    <w:rPr>
      <w:b/>
      <w:bCs/>
    </w:rPr>
  </w:style>
  <w:style w:type="paragraph" w:styleId="a6">
    <w:name w:val="Balloon Text"/>
    <w:basedOn w:val="a"/>
    <w:link w:val="a7"/>
    <w:uiPriority w:val="99"/>
    <w:semiHidden/>
    <w:unhideWhenUsed/>
    <w:rsid w:val="00C138B5"/>
    <w:rPr>
      <w:rFonts w:ascii="Tahoma" w:hAnsi="Tahoma" w:cs="Tahoma"/>
      <w:sz w:val="16"/>
      <w:szCs w:val="16"/>
    </w:rPr>
  </w:style>
  <w:style w:type="character" w:customStyle="1" w:styleId="a7">
    <w:name w:val="Текст выноски Знак"/>
    <w:basedOn w:val="a0"/>
    <w:link w:val="a6"/>
    <w:uiPriority w:val="99"/>
    <w:semiHidden/>
    <w:rsid w:val="00C138B5"/>
    <w:rPr>
      <w:rFonts w:ascii="Tahoma" w:hAnsi="Tahoma" w:cs="Tahoma"/>
      <w:color w:val="000000"/>
      <w:sz w:val="16"/>
      <w:szCs w:val="16"/>
      <w:lang w:eastAsia="ru-RU"/>
    </w:rPr>
  </w:style>
  <w:style w:type="character" w:customStyle="1" w:styleId="td-post-date">
    <w:name w:val="td-post-date"/>
    <w:basedOn w:val="a0"/>
    <w:rsid w:val="0044394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4CCD"/>
    <w:rPr>
      <w:rFonts w:ascii="Times New Roman" w:hAnsi="Times New Roman"/>
      <w:color w:val="000000"/>
      <w:lang w:eastAsia="ru-RU"/>
    </w:rPr>
  </w:style>
  <w:style w:type="paragraph" w:styleId="1">
    <w:name w:val="heading 1"/>
    <w:basedOn w:val="a"/>
    <w:link w:val="10"/>
    <w:uiPriority w:val="9"/>
    <w:qFormat/>
    <w:rsid w:val="00C138B5"/>
    <w:pPr>
      <w:spacing w:before="100" w:beforeAutospacing="1" w:after="100" w:afterAutospacing="1"/>
      <w:outlineLvl w:val="0"/>
    </w:pPr>
    <w:rPr>
      <w:rFonts w:eastAsia="Times New Roman"/>
      <w:b/>
      <w:bCs/>
      <w:color w:val="auto"/>
      <w:kern w:val="36"/>
      <w:sz w:val="48"/>
      <w:szCs w:val="48"/>
    </w:rPr>
  </w:style>
  <w:style w:type="paragraph" w:styleId="2">
    <w:name w:val="heading 2"/>
    <w:basedOn w:val="a"/>
    <w:next w:val="a"/>
    <w:link w:val="20"/>
    <w:qFormat/>
    <w:rsid w:val="00B64CCD"/>
    <w:pPr>
      <w:keepNext/>
      <w:jc w:val="center"/>
      <w:outlineLvl w:val="1"/>
    </w:pPr>
    <w:rPr>
      <w:rFonts w:eastAsia="Times New Roman"/>
      <w:b/>
      <w:color w:val="auto"/>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sid w:val="00B64CCD"/>
    <w:rPr>
      <w:rFonts w:ascii="Times New Roman" w:eastAsia="Times New Roman" w:hAnsi="Times New Roman"/>
      <w:b/>
      <w:sz w:val="24"/>
    </w:rPr>
  </w:style>
  <w:style w:type="character" w:customStyle="1" w:styleId="10">
    <w:name w:val="Заголовок 1 Знак"/>
    <w:basedOn w:val="a0"/>
    <w:link w:val="1"/>
    <w:uiPriority w:val="9"/>
    <w:rsid w:val="00C138B5"/>
    <w:rPr>
      <w:rFonts w:ascii="Times New Roman" w:eastAsia="Times New Roman" w:hAnsi="Times New Roman"/>
      <w:b/>
      <w:bCs/>
      <w:kern w:val="36"/>
      <w:sz w:val="48"/>
      <w:szCs w:val="48"/>
      <w:lang w:eastAsia="ru-RU"/>
    </w:rPr>
  </w:style>
  <w:style w:type="character" w:styleId="a3">
    <w:name w:val="Hyperlink"/>
    <w:basedOn w:val="a0"/>
    <w:uiPriority w:val="99"/>
    <w:semiHidden/>
    <w:unhideWhenUsed/>
    <w:rsid w:val="00C138B5"/>
    <w:rPr>
      <w:color w:val="0000FF"/>
      <w:u w:val="single"/>
    </w:rPr>
  </w:style>
  <w:style w:type="paragraph" w:styleId="a4">
    <w:name w:val="Normal (Web)"/>
    <w:basedOn w:val="a"/>
    <w:uiPriority w:val="99"/>
    <w:unhideWhenUsed/>
    <w:rsid w:val="00C138B5"/>
    <w:pPr>
      <w:spacing w:before="100" w:beforeAutospacing="1" w:after="100" w:afterAutospacing="1"/>
    </w:pPr>
    <w:rPr>
      <w:rFonts w:eastAsia="Times New Roman"/>
      <w:color w:val="auto"/>
      <w:sz w:val="24"/>
      <w:szCs w:val="24"/>
    </w:rPr>
  </w:style>
  <w:style w:type="character" w:styleId="a5">
    <w:name w:val="Strong"/>
    <w:basedOn w:val="a0"/>
    <w:uiPriority w:val="22"/>
    <w:qFormat/>
    <w:rsid w:val="00C138B5"/>
    <w:rPr>
      <w:b/>
      <w:bCs/>
    </w:rPr>
  </w:style>
  <w:style w:type="paragraph" w:styleId="a6">
    <w:name w:val="Balloon Text"/>
    <w:basedOn w:val="a"/>
    <w:link w:val="a7"/>
    <w:uiPriority w:val="99"/>
    <w:semiHidden/>
    <w:unhideWhenUsed/>
    <w:rsid w:val="00C138B5"/>
    <w:rPr>
      <w:rFonts w:ascii="Tahoma" w:hAnsi="Tahoma" w:cs="Tahoma"/>
      <w:sz w:val="16"/>
      <w:szCs w:val="16"/>
    </w:rPr>
  </w:style>
  <w:style w:type="character" w:customStyle="1" w:styleId="a7">
    <w:name w:val="Текст выноски Знак"/>
    <w:basedOn w:val="a0"/>
    <w:link w:val="a6"/>
    <w:uiPriority w:val="99"/>
    <w:semiHidden/>
    <w:rsid w:val="00C138B5"/>
    <w:rPr>
      <w:rFonts w:ascii="Tahoma" w:hAnsi="Tahoma" w:cs="Tahoma"/>
      <w:color w:val="000000"/>
      <w:sz w:val="16"/>
      <w:szCs w:val="16"/>
      <w:lang w:eastAsia="ru-RU"/>
    </w:rPr>
  </w:style>
  <w:style w:type="character" w:customStyle="1" w:styleId="td-post-date">
    <w:name w:val="td-post-date"/>
    <w:basedOn w:val="a0"/>
    <w:rsid w:val="004439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81373">
      <w:bodyDiv w:val="1"/>
      <w:marLeft w:val="0"/>
      <w:marRight w:val="0"/>
      <w:marTop w:val="0"/>
      <w:marBottom w:val="0"/>
      <w:divBdr>
        <w:top w:val="none" w:sz="0" w:space="0" w:color="auto"/>
        <w:left w:val="none" w:sz="0" w:space="0" w:color="auto"/>
        <w:bottom w:val="none" w:sz="0" w:space="0" w:color="auto"/>
        <w:right w:val="none" w:sz="0" w:space="0" w:color="auto"/>
      </w:divBdr>
    </w:div>
    <w:div w:id="224342710">
      <w:bodyDiv w:val="1"/>
      <w:marLeft w:val="0"/>
      <w:marRight w:val="0"/>
      <w:marTop w:val="0"/>
      <w:marBottom w:val="0"/>
      <w:divBdr>
        <w:top w:val="none" w:sz="0" w:space="0" w:color="auto"/>
        <w:left w:val="none" w:sz="0" w:space="0" w:color="auto"/>
        <w:bottom w:val="none" w:sz="0" w:space="0" w:color="auto"/>
        <w:right w:val="none" w:sz="0" w:space="0" w:color="auto"/>
      </w:divBdr>
    </w:div>
    <w:div w:id="443772237">
      <w:bodyDiv w:val="1"/>
      <w:marLeft w:val="0"/>
      <w:marRight w:val="0"/>
      <w:marTop w:val="0"/>
      <w:marBottom w:val="0"/>
      <w:divBdr>
        <w:top w:val="none" w:sz="0" w:space="0" w:color="auto"/>
        <w:left w:val="none" w:sz="0" w:space="0" w:color="auto"/>
        <w:bottom w:val="none" w:sz="0" w:space="0" w:color="auto"/>
        <w:right w:val="none" w:sz="0" w:space="0" w:color="auto"/>
      </w:divBdr>
    </w:div>
    <w:div w:id="516891571">
      <w:bodyDiv w:val="1"/>
      <w:marLeft w:val="0"/>
      <w:marRight w:val="0"/>
      <w:marTop w:val="0"/>
      <w:marBottom w:val="0"/>
      <w:divBdr>
        <w:top w:val="none" w:sz="0" w:space="0" w:color="auto"/>
        <w:left w:val="none" w:sz="0" w:space="0" w:color="auto"/>
        <w:bottom w:val="none" w:sz="0" w:space="0" w:color="auto"/>
        <w:right w:val="none" w:sz="0" w:space="0" w:color="auto"/>
      </w:divBdr>
    </w:div>
    <w:div w:id="1238174682">
      <w:bodyDiv w:val="1"/>
      <w:marLeft w:val="0"/>
      <w:marRight w:val="0"/>
      <w:marTop w:val="0"/>
      <w:marBottom w:val="0"/>
      <w:divBdr>
        <w:top w:val="none" w:sz="0" w:space="0" w:color="auto"/>
        <w:left w:val="none" w:sz="0" w:space="0" w:color="auto"/>
        <w:bottom w:val="none" w:sz="0" w:space="0" w:color="auto"/>
        <w:right w:val="none" w:sz="0" w:space="0" w:color="auto"/>
      </w:divBdr>
    </w:div>
    <w:div w:id="1262300694">
      <w:bodyDiv w:val="1"/>
      <w:marLeft w:val="0"/>
      <w:marRight w:val="0"/>
      <w:marTop w:val="0"/>
      <w:marBottom w:val="0"/>
      <w:divBdr>
        <w:top w:val="none" w:sz="0" w:space="0" w:color="auto"/>
        <w:left w:val="none" w:sz="0" w:space="0" w:color="auto"/>
        <w:bottom w:val="none" w:sz="0" w:space="0" w:color="auto"/>
        <w:right w:val="none" w:sz="0" w:space="0" w:color="auto"/>
      </w:divBdr>
      <w:divsChild>
        <w:div w:id="447432243">
          <w:marLeft w:val="0"/>
          <w:marRight w:val="0"/>
          <w:marTop w:val="0"/>
          <w:marBottom w:val="0"/>
          <w:divBdr>
            <w:top w:val="none" w:sz="0" w:space="0" w:color="auto"/>
            <w:left w:val="none" w:sz="0" w:space="0" w:color="auto"/>
            <w:bottom w:val="none" w:sz="0" w:space="0" w:color="auto"/>
            <w:right w:val="none" w:sz="0" w:space="0" w:color="auto"/>
          </w:divBdr>
        </w:div>
        <w:div w:id="993872950">
          <w:marLeft w:val="0"/>
          <w:marRight w:val="0"/>
          <w:marTop w:val="0"/>
          <w:marBottom w:val="0"/>
          <w:divBdr>
            <w:top w:val="none" w:sz="0" w:space="0" w:color="auto"/>
            <w:left w:val="none" w:sz="0" w:space="0" w:color="auto"/>
            <w:bottom w:val="none" w:sz="0" w:space="0" w:color="auto"/>
            <w:right w:val="none" w:sz="0" w:space="0" w:color="auto"/>
          </w:divBdr>
          <w:divsChild>
            <w:div w:id="1802116983">
              <w:marLeft w:val="0"/>
              <w:marRight w:val="0"/>
              <w:marTop w:val="0"/>
              <w:marBottom w:val="0"/>
              <w:divBdr>
                <w:top w:val="none" w:sz="0" w:space="0" w:color="auto"/>
                <w:left w:val="none" w:sz="0" w:space="0" w:color="auto"/>
                <w:bottom w:val="none" w:sz="0" w:space="0" w:color="auto"/>
                <w:right w:val="none" w:sz="0" w:space="0" w:color="auto"/>
              </w:divBdr>
              <w:divsChild>
                <w:div w:id="1916165800">
                  <w:marLeft w:val="0"/>
                  <w:marRight w:val="0"/>
                  <w:marTop w:val="0"/>
                  <w:marBottom w:val="0"/>
                  <w:divBdr>
                    <w:top w:val="single" w:sz="2" w:space="0" w:color="auto"/>
                    <w:left w:val="single" w:sz="2" w:space="0" w:color="auto"/>
                    <w:bottom w:val="single" w:sz="2" w:space="0" w:color="auto"/>
                    <w:right w:val="single" w:sz="2" w:space="0" w:color="auto"/>
                  </w:divBdr>
                  <w:divsChild>
                    <w:div w:id="1375109077">
                      <w:marLeft w:val="143"/>
                      <w:marRight w:val="143"/>
                      <w:marTop w:val="143"/>
                      <w:marBottom w:val="143"/>
                      <w:divBdr>
                        <w:top w:val="single" w:sz="6" w:space="8" w:color="DDDDDD"/>
                        <w:left w:val="single" w:sz="6" w:space="7" w:color="DDDDDD"/>
                        <w:bottom w:val="single" w:sz="6" w:space="8" w:color="DDDDDD"/>
                        <w:right w:val="single" w:sz="6" w:space="7" w:color="DDDDDD"/>
                      </w:divBdr>
                      <w:divsChild>
                        <w:div w:id="590092965">
                          <w:marLeft w:val="0"/>
                          <w:marRight w:val="0"/>
                          <w:marTop w:val="0"/>
                          <w:marBottom w:val="795"/>
                          <w:divBdr>
                            <w:top w:val="none" w:sz="0" w:space="0" w:color="auto"/>
                            <w:left w:val="none" w:sz="0" w:space="0" w:color="auto"/>
                            <w:bottom w:val="none" w:sz="0" w:space="0" w:color="auto"/>
                            <w:right w:val="none" w:sz="0" w:space="0" w:color="auto"/>
                          </w:divBdr>
                          <w:divsChild>
                            <w:div w:id="1020007492">
                              <w:marLeft w:val="0"/>
                              <w:marRight w:val="0"/>
                              <w:marTop w:val="0"/>
                              <w:marBottom w:val="0"/>
                              <w:divBdr>
                                <w:top w:val="none" w:sz="0" w:space="0" w:color="auto"/>
                                <w:left w:val="none" w:sz="0" w:space="0" w:color="auto"/>
                                <w:bottom w:val="none" w:sz="0" w:space="0" w:color="auto"/>
                                <w:right w:val="none" w:sz="0" w:space="0" w:color="auto"/>
                              </w:divBdr>
                              <w:divsChild>
                                <w:div w:id="799880244">
                                  <w:marLeft w:val="0"/>
                                  <w:marRight w:val="0"/>
                                  <w:marTop w:val="0"/>
                                  <w:marBottom w:val="0"/>
                                  <w:divBdr>
                                    <w:top w:val="none" w:sz="0" w:space="0" w:color="auto"/>
                                    <w:left w:val="none" w:sz="0" w:space="0" w:color="auto"/>
                                    <w:bottom w:val="none" w:sz="0" w:space="0" w:color="auto"/>
                                    <w:right w:val="none" w:sz="0" w:space="0" w:color="auto"/>
                                  </w:divBdr>
                                </w:div>
                              </w:divsChild>
                            </w:div>
                            <w:div w:id="2085250683">
                              <w:marLeft w:val="0"/>
                              <w:marRight w:val="0"/>
                              <w:marTop w:val="225"/>
                              <w:marBottom w:val="150"/>
                              <w:divBdr>
                                <w:top w:val="none" w:sz="0" w:space="0" w:color="auto"/>
                                <w:left w:val="none" w:sz="0" w:space="0" w:color="auto"/>
                                <w:bottom w:val="none" w:sz="0" w:space="0" w:color="auto"/>
                                <w:right w:val="none" w:sz="0" w:space="0" w:color="auto"/>
                              </w:divBdr>
                            </w:div>
                          </w:divsChild>
                        </w:div>
                        <w:div w:id="683673595">
                          <w:marLeft w:val="0"/>
                          <w:marRight w:val="0"/>
                          <w:marTop w:val="0"/>
                          <w:marBottom w:val="0"/>
                          <w:divBdr>
                            <w:top w:val="none" w:sz="0" w:space="0" w:color="auto"/>
                            <w:left w:val="none" w:sz="0" w:space="0" w:color="auto"/>
                            <w:bottom w:val="none" w:sz="0" w:space="0" w:color="auto"/>
                            <w:right w:val="none" w:sz="0" w:space="0" w:color="auto"/>
                          </w:divBdr>
                        </w:div>
                        <w:div w:id="558982760">
                          <w:marLeft w:val="0"/>
                          <w:marRight w:val="0"/>
                          <w:marTop w:val="60"/>
                          <w:marBottom w:val="0"/>
                          <w:divBdr>
                            <w:top w:val="none" w:sz="0" w:space="0" w:color="auto"/>
                            <w:left w:val="none" w:sz="0" w:space="0" w:color="auto"/>
                            <w:bottom w:val="none" w:sz="0" w:space="0" w:color="auto"/>
                            <w:right w:val="none" w:sz="0" w:space="0" w:color="auto"/>
                          </w:divBdr>
                        </w:div>
                      </w:divsChild>
                    </w:div>
                    <w:div w:id="1640456415">
                      <w:marLeft w:val="143"/>
                      <w:marRight w:val="143"/>
                      <w:marTop w:val="143"/>
                      <w:marBottom w:val="143"/>
                      <w:divBdr>
                        <w:top w:val="single" w:sz="6" w:space="8" w:color="DDDDDD"/>
                        <w:left w:val="single" w:sz="6" w:space="7" w:color="DDDDDD"/>
                        <w:bottom w:val="single" w:sz="6" w:space="8" w:color="DDDDDD"/>
                        <w:right w:val="single" w:sz="6" w:space="7" w:color="DDDDDD"/>
                      </w:divBdr>
                      <w:divsChild>
                        <w:div w:id="1789203116">
                          <w:marLeft w:val="0"/>
                          <w:marRight w:val="0"/>
                          <w:marTop w:val="0"/>
                          <w:marBottom w:val="795"/>
                          <w:divBdr>
                            <w:top w:val="none" w:sz="0" w:space="0" w:color="auto"/>
                            <w:left w:val="none" w:sz="0" w:space="0" w:color="auto"/>
                            <w:bottom w:val="none" w:sz="0" w:space="0" w:color="auto"/>
                            <w:right w:val="none" w:sz="0" w:space="0" w:color="auto"/>
                          </w:divBdr>
                          <w:divsChild>
                            <w:div w:id="779303688">
                              <w:marLeft w:val="0"/>
                              <w:marRight w:val="0"/>
                              <w:marTop w:val="0"/>
                              <w:marBottom w:val="0"/>
                              <w:divBdr>
                                <w:top w:val="none" w:sz="0" w:space="0" w:color="auto"/>
                                <w:left w:val="none" w:sz="0" w:space="0" w:color="auto"/>
                                <w:bottom w:val="none" w:sz="0" w:space="0" w:color="auto"/>
                                <w:right w:val="none" w:sz="0" w:space="0" w:color="auto"/>
                              </w:divBdr>
                              <w:divsChild>
                                <w:div w:id="464348281">
                                  <w:marLeft w:val="0"/>
                                  <w:marRight w:val="0"/>
                                  <w:marTop w:val="0"/>
                                  <w:marBottom w:val="0"/>
                                  <w:divBdr>
                                    <w:top w:val="none" w:sz="0" w:space="0" w:color="auto"/>
                                    <w:left w:val="none" w:sz="0" w:space="0" w:color="auto"/>
                                    <w:bottom w:val="none" w:sz="0" w:space="0" w:color="auto"/>
                                    <w:right w:val="none" w:sz="0" w:space="0" w:color="auto"/>
                                  </w:divBdr>
                                </w:div>
                              </w:divsChild>
                            </w:div>
                            <w:div w:id="1075739749">
                              <w:marLeft w:val="0"/>
                              <w:marRight w:val="0"/>
                              <w:marTop w:val="225"/>
                              <w:marBottom w:val="150"/>
                              <w:divBdr>
                                <w:top w:val="none" w:sz="0" w:space="0" w:color="auto"/>
                                <w:left w:val="none" w:sz="0" w:space="0" w:color="auto"/>
                                <w:bottom w:val="none" w:sz="0" w:space="0" w:color="auto"/>
                                <w:right w:val="none" w:sz="0" w:space="0" w:color="auto"/>
                              </w:divBdr>
                            </w:div>
                          </w:divsChild>
                        </w:div>
                        <w:div w:id="1639531275">
                          <w:marLeft w:val="0"/>
                          <w:marRight w:val="0"/>
                          <w:marTop w:val="0"/>
                          <w:marBottom w:val="0"/>
                          <w:divBdr>
                            <w:top w:val="none" w:sz="0" w:space="0" w:color="auto"/>
                            <w:left w:val="none" w:sz="0" w:space="0" w:color="auto"/>
                            <w:bottom w:val="none" w:sz="0" w:space="0" w:color="auto"/>
                            <w:right w:val="none" w:sz="0" w:space="0" w:color="auto"/>
                          </w:divBdr>
                        </w:div>
                        <w:div w:id="209198034">
                          <w:marLeft w:val="0"/>
                          <w:marRight w:val="0"/>
                          <w:marTop w:val="60"/>
                          <w:marBottom w:val="0"/>
                          <w:divBdr>
                            <w:top w:val="none" w:sz="0" w:space="0" w:color="auto"/>
                            <w:left w:val="none" w:sz="0" w:space="0" w:color="auto"/>
                            <w:bottom w:val="none" w:sz="0" w:space="0" w:color="auto"/>
                            <w:right w:val="none" w:sz="0" w:space="0" w:color="auto"/>
                          </w:divBdr>
                        </w:div>
                      </w:divsChild>
                    </w:div>
                    <w:div w:id="1132482604">
                      <w:marLeft w:val="143"/>
                      <w:marRight w:val="143"/>
                      <w:marTop w:val="143"/>
                      <w:marBottom w:val="143"/>
                      <w:divBdr>
                        <w:top w:val="single" w:sz="6" w:space="8" w:color="DDDDDD"/>
                        <w:left w:val="single" w:sz="6" w:space="7" w:color="DDDDDD"/>
                        <w:bottom w:val="single" w:sz="6" w:space="8" w:color="DDDDDD"/>
                        <w:right w:val="single" w:sz="6" w:space="7" w:color="DDDDDD"/>
                      </w:divBdr>
                      <w:divsChild>
                        <w:div w:id="519588563">
                          <w:marLeft w:val="0"/>
                          <w:marRight w:val="0"/>
                          <w:marTop w:val="0"/>
                          <w:marBottom w:val="795"/>
                          <w:divBdr>
                            <w:top w:val="none" w:sz="0" w:space="0" w:color="auto"/>
                            <w:left w:val="none" w:sz="0" w:space="0" w:color="auto"/>
                            <w:bottom w:val="none" w:sz="0" w:space="0" w:color="auto"/>
                            <w:right w:val="none" w:sz="0" w:space="0" w:color="auto"/>
                          </w:divBdr>
                          <w:divsChild>
                            <w:div w:id="681394840">
                              <w:marLeft w:val="0"/>
                              <w:marRight w:val="0"/>
                              <w:marTop w:val="0"/>
                              <w:marBottom w:val="0"/>
                              <w:divBdr>
                                <w:top w:val="none" w:sz="0" w:space="0" w:color="auto"/>
                                <w:left w:val="none" w:sz="0" w:space="0" w:color="auto"/>
                                <w:bottom w:val="none" w:sz="0" w:space="0" w:color="auto"/>
                                <w:right w:val="none" w:sz="0" w:space="0" w:color="auto"/>
                              </w:divBdr>
                              <w:divsChild>
                                <w:div w:id="393428077">
                                  <w:marLeft w:val="0"/>
                                  <w:marRight w:val="0"/>
                                  <w:marTop w:val="0"/>
                                  <w:marBottom w:val="0"/>
                                  <w:divBdr>
                                    <w:top w:val="none" w:sz="0" w:space="0" w:color="auto"/>
                                    <w:left w:val="none" w:sz="0" w:space="0" w:color="auto"/>
                                    <w:bottom w:val="none" w:sz="0" w:space="0" w:color="auto"/>
                                    <w:right w:val="none" w:sz="0" w:space="0" w:color="auto"/>
                                  </w:divBdr>
                                </w:div>
                              </w:divsChild>
                            </w:div>
                            <w:div w:id="1879509654">
                              <w:marLeft w:val="0"/>
                              <w:marRight w:val="0"/>
                              <w:marTop w:val="225"/>
                              <w:marBottom w:val="150"/>
                              <w:divBdr>
                                <w:top w:val="none" w:sz="0" w:space="0" w:color="auto"/>
                                <w:left w:val="none" w:sz="0" w:space="0" w:color="auto"/>
                                <w:bottom w:val="none" w:sz="0" w:space="0" w:color="auto"/>
                                <w:right w:val="none" w:sz="0" w:space="0" w:color="auto"/>
                              </w:divBdr>
                            </w:div>
                          </w:divsChild>
                        </w:div>
                        <w:div w:id="576790397">
                          <w:marLeft w:val="0"/>
                          <w:marRight w:val="0"/>
                          <w:marTop w:val="0"/>
                          <w:marBottom w:val="0"/>
                          <w:divBdr>
                            <w:top w:val="none" w:sz="0" w:space="0" w:color="auto"/>
                            <w:left w:val="none" w:sz="0" w:space="0" w:color="auto"/>
                            <w:bottom w:val="none" w:sz="0" w:space="0" w:color="auto"/>
                            <w:right w:val="none" w:sz="0" w:space="0" w:color="auto"/>
                          </w:divBdr>
                        </w:div>
                        <w:div w:id="358434362">
                          <w:marLeft w:val="0"/>
                          <w:marRight w:val="0"/>
                          <w:marTop w:val="60"/>
                          <w:marBottom w:val="0"/>
                          <w:divBdr>
                            <w:top w:val="none" w:sz="0" w:space="0" w:color="auto"/>
                            <w:left w:val="none" w:sz="0" w:space="0" w:color="auto"/>
                            <w:bottom w:val="none" w:sz="0" w:space="0" w:color="auto"/>
                            <w:right w:val="none" w:sz="0" w:space="0" w:color="auto"/>
                          </w:divBdr>
                        </w:div>
                      </w:divsChild>
                    </w:div>
                    <w:div w:id="502666891">
                      <w:marLeft w:val="143"/>
                      <w:marRight w:val="143"/>
                      <w:marTop w:val="143"/>
                      <w:marBottom w:val="143"/>
                      <w:divBdr>
                        <w:top w:val="single" w:sz="6" w:space="8" w:color="DDDDDD"/>
                        <w:left w:val="single" w:sz="6" w:space="7" w:color="DDDDDD"/>
                        <w:bottom w:val="single" w:sz="6" w:space="8" w:color="DDDDDD"/>
                        <w:right w:val="single" w:sz="6" w:space="7" w:color="DDDDDD"/>
                      </w:divBdr>
                      <w:divsChild>
                        <w:div w:id="1028872075">
                          <w:marLeft w:val="0"/>
                          <w:marRight w:val="0"/>
                          <w:marTop w:val="0"/>
                          <w:marBottom w:val="795"/>
                          <w:divBdr>
                            <w:top w:val="none" w:sz="0" w:space="0" w:color="auto"/>
                            <w:left w:val="none" w:sz="0" w:space="0" w:color="auto"/>
                            <w:bottom w:val="none" w:sz="0" w:space="0" w:color="auto"/>
                            <w:right w:val="none" w:sz="0" w:space="0" w:color="auto"/>
                          </w:divBdr>
                          <w:divsChild>
                            <w:div w:id="660937162">
                              <w:marLeft w:val="0"/>
                              <w:marRight w:val="0"/>
                              <w:marTop w:val="0"/>
                              <w:marBottom w:val="0"/>
                              <w:divBdr>
                                <w:top w:val="none" w:sz="0" w:space="0" w:color="auto"/>
                                <w:left w:val="none" w:sz="0" w:space="0" w:color="auto"/>
                                <w:bottom w:val="none" w:sz="0" w:space="0" w:color="auto"/>
                                <w:right w:val="none" w:sz="0" w:space="0" w:color="auto"/>
                              </w:divBdr>
                              <w:divsChild>
                                <w:div w:id="1849909469">
                                  <w:marLeft w:val="0"/>
                                  <w:marRight w:val="0"/>
                                  <w:marTop w:val="0"/>
                                  <w:marBottom w:val="0"/>
                                  <w:divBdr>
                                    <w:top w:val="none" w:sz="0" w:space="0" w:color="auto"/>
                                    <w:left w:val="none" w:sz="0" w:space="0" w:color="auto"/>
                                    <w:bottom w:val="none" w:sz="0" w:space="0" w:color="auto"/>
                                    <w:right w:val="none" w:sz="0" w:space="0" w:color="auto"/>
                                  </w:divBdr>
                                </w:div>
                              </w:divsChild>
                            </w:div>
                            <w:div w:id="1840848059">
                              <w:marLeft w:val="0"/>
                              <w:marRight w:val="0"/>
                              <w:marTop w:val="225"/>
                              <w:marBottom w:val="150"/>
                              <w:divBdr>
                                <w:top w:val="none" w:sz="0" w:space="0" w:color="auto"/>
                                <w:left w:val="none" w:sz="0" w:space="0" w:color="auto"/>
                                <w:bottom w:val="none" w:sz="0" w:space="0" w:color="auto"/>
                                <w:right w:val="none" w:sz="0" w:space="0" w:color="auto"/>
                              </w:divBdr>
                            </w:div>
                          </w:divsChild>
                        </w:div>
                        <w:div w:id="362363239">
                          <w:marLeft w:val="0"/>
                          <w:marRight w:val="0"/>
                          <w:marTop w:val="0"/>
                          <w:marBottom w:val="0"/>
                          <w:divBdr>
                            <w:top w:val="none" w:sz="0" w:space="0" w:color="auto"/>
                            <w:left w:val="none" w:sz="0" w:space="0" w:color="auto"/>
                            <w:bottom w:val="none" w:sz="0" w:space="0" w:color="auto"/>
                            <w:right w:val="none" w:sz="0" w:space="0" w:color="auto"/>
                          </w:divBdr>
                        </w:div>
                        <w:div w:id="78338054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7523189">
      <w:bodyDiv w:val="1"/>
      <w:marLeft w:val="0"/>
      <w:marRight w:val="0"/>
      <w:marTop w:val="0"/>
      <w:marBottom w:val="0"/>
      <w:divBdr>
        <w:top w:val="none" w:sz="0" w:space="0" w:color="auto"/>
        <w:left w:val="none" w:sz="0" w:space="0" w:color="auto"/>
        <w:bottom w:val="none" w:sz="0" w:space="0" w:color="auto"/>
        <w:right w:val="none" w:sz="0" w:space="0" w:color="auto"/>
      </w:divBdr>
      <w:divsChild>
        <w:div w:id="131290917">
          <w:marLeft w:val="0"/>
          <w:marRight w:val="0"/>
          <w:marTop w:val="0"/>
          <w:marBottom w:val="0"/>
          <w:divBdr>
            <w:top w:val="none" w:sz="0" w:space="0" w:color="auto"/>
            <w:left w:val="none" w:sz="0" w:space="0" w:color="auto"/>
            <w:bottom w:val="none" w:sz="0" w:space="0" w:color="auto"/>
            <w:right w:val="none" w:sz="0" w:space="0" w:color="auto"/>
          </w:divBdr>
          <w:divsChild>
            <w:div w:id="1056511548">
              <w:marLeft w:val="0"/>
              <w:marRight w:val="0"/>
              <w:marTop w:val="0"/>
              <w:marBottom w:val="300"/>
              <w:divBdr>
                <w:top w:val="none" w:sz="0" w:space="0" w:color="auto"/>
                <w:left w:val="none" w:sz="0" w:space="0" w:color="auto"/>
                <w:bottom w:val="none" w:sz="0" w:space="0" w:color="auto"/>
                <w:right w:val="none" w:sz="0" w:space="0" w:color="auto"/>
              </w:divBdr>
            </w:div>
          </w:divsChild>
        </w:div>
        <w:div w:id="1726642109">
          <w:marLeft w:val="0"/>
          <w:marRight w:val="0"/>
          <w:marTop w:val="0"/>
          <w:marBottom w:val="300"/>
          <w:divBdr>
            <w:top w:val="none" w:sz="0" w:space="0" w:color="auto"/>
            <w:left w:val="none" w:sz="0" w:space="0" w:color="auto"/>
            <w:bottom w:val="none" w:sz="0" w:space="0" w:color="auto"/>
            <w:right w:val="none" w:sz="0" w:space="0" w:color="auto"/>
          </w:divBdr>
          <w:divsChild>
            <w:div w:id="409617475">
              <w:marLeft w:val="-45"/>
              <w:marRight w:val="-45"/>
              <w:marTop w:val="0"/>
              <w:marBottom w:val="0"/>
              <w:divBdr>
                <w:top w:val="none" w:sz="0" w:space="0" w:color="auto"/>
                <w:left w:val="none" w:sz="0" w:space="0" w:color="auto"/>
                <w:bottom w:val="none" w:sz="0" w:space="0" w:color="auto"/>
                <w:right w:val="none" w:sz="0" w:space="0" w:color="auto"/>
              </w:divBdr>
              <w:divsChild>
                <w:div w:id="1634095574">
                  <w:marLeft w:val="0"/>
                  <w:marRight w:val="0"/>
                  <w:marTop w:val="0"/>
                  <w:marBottom w:val="0"/>
                  <w:divBdr>
                    <w:top w:val="none" w:sz="0" w:space="0" w:color="auto"/>
                    <w:left w:val="none" w:sz="0" w:space="0" w:color="auto"/>
                    <w:bottom w:val="none" w:sz="0" w:space="0" w:color="auto"/>
                    <w:right w:val="none" w:sz="0" w:space="0" w:color="auto"/>
                  </w:divBdr>
                  <w:divsChild>
                    <w:div w:id="871385464">
                      <w:marLeft w:val="-90"/>
                      <w:marRight w:val="0"/>
                      <w:marTop w:val="0"/>
                      <w:marBottom w:val="0"/>
                      <w:divBdr>
                        <w:top w:val="none" w:sz="0" w:space="0" w:color="auto"/>
                        <w:left w:val="none" w:sz="0" w:space="0" w:color="auto"/>
                        <w:bottom w:val="none" w:sz="0" w:space="0" w:color="auto"/>
                        <w:right w:val="none" w:sz="0" w:space="0" w:color="auto"/>
                      </w:divBdr>
                    </w:div>
                    <w:div w:id="2129080670">
                      <w:marLeft w:val="-90"/>
                      <w:marRight w:val="0"/>
                      <w:marTop w:val="0"/>
                      <w:marBottom w:val="0"/>
                      <w:divBdr>
                        <w:top w:val="none" w:sz="0" w:space="0" w:color="auto"/>
                        <w:left w:val="none" w:sz="0" w:space="0" w:color="auto"/>
                        <w:bottom w:val="none" w:sz="0" w:space="0" w:color="auto"/>
                        <w:right w:val="none" w:sz="0" w:space="0" w:color="auto"/>
                      </w:divBdr>
                    </w:div>
                    <w:div w:id="1418164515">
                      <w:marLeft w:val="-90"/>
                      <w:marRight w:val="0"/>
                      <w:marTop w:val="0"/>
                      <w:marBottom w:val="0"/>
                      <w:divBdr>
                        <w:top w:val="none" w:sz="0" w:space="0" w:color="auto"/>
                        <w:left w:val="none" w:sz="0" w:space="0" w:color="auto"/>
                        <w:bottom w:val="none" w:sz="0" w:space="0" w:color="auto"/>
                        <w:right w:val="none" w:sz="0" w:space="0" w:color="auto"/>
                      </w:divBdr>
                    </w:div>
                    <w:div w:id="1144545886">
                      <w:marLeft w:val="-9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753789">
          <w:marLeft w:val="0"/>
          <w:marRight w:val="0"/>
          <w:marTop w:val="22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1906</Words>
  <Characters>10869</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Хавдрахман Хавкей</dc:creator>
  <cp:lastModifiedBy>Хавдрахман Хавкей</cp:lastModifiedBy>
  <cp:revision>3</cp:revision>
  <cp:lastPrinted>2019-09-12T03:57:00Z</cp:lastPrinted>
  <dcterms:created xsi:type="dcterms:W3CDTF">2020-02-06T08:09:00Z</dcterms:created>
  <dcterms:modified xsi:type="dcterms:W3CDTF">2020-02-06T08:09:00Z</dcterms:modified>
</cp:coreProperties>
</file>